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066" w:rsidRDefault="00D51066" w:rsidP="006A221B">
      <w:pPr>
        <w:spacing w:after="0"/>
      </w:pPr>
    </w:p>
    <w:p w:rsidR="00131980" w:rsidRDefault="00A97EAE" w:rsidP="006A221B">
      <w:pPr>
        <w:spacing w:after="0"/>
      </w:pPr>
      <w:r>
        <w:t xml:space="preserve">Заявку на большой контейнер </w:t>
      </w:r>
      <w:r w:rsidR="00131980">
        <w:t>для сбора мусора дает УК,</w:t>
      </w:r>
      <w:r>
        <w:t xml:space="preserve"> не председатель.</w:t>
      </w:r>
    </w:p>
    <w:p w:rsidR="00A97EAE" w:rsidRDefault="00131980" w:rsidP="006A221B">
      <w:pPr>
        <w:spacing w:after="0"/>
      </w:pPr>
      <w:r>
        <w:t>В случае отказа от большого контейнера - потом надо будет</w:t>
      </w:r>
      <w:r w:rsidR="00A97EAE">
        <w:t xml:space="preserve"> писать заявки и добиваться от рег. оператора его возвращения.</w:t>
      </w:r>
    </w:p>
    <w:p w:rsidR="006A221B" w:rsidRDefault="006A221B" w:rsidP="006A221B">
      <w:pPr>
        <w:spacing w:after="0"/>
      </w:pPr>
      <w:r>
        <w:t>При наличии контейнера для крупногабаритного мусора (КГМ) – отсек для КГМ все равно не используется по прямому назначению</w:t>
      </w:r>
      <w:r w:rsidR="00A97EAE">
        <w:t>, поэтому туда поставили контейнер для раздельного сбора.</w:t>
      </w:r>
      <w:r>
        <w:t xml:space="preserve"> </w:t>
      </w:r>
      <w:r w:rsidR="00A97EAE">
        <w:t xml:space="preserve"> </w:t>
      </w:r>
    </w:p>
    <w:p w:rsidR="006A221B" w:rsidRDefault="006A221B" w:rsidP="006A221B">
      <w:pPr>
        <w:spacing w:after="0"/>
      </w:pPr>
    </w:p>
    <w:p w:rsidR="003C7C6C" w:rsidRDefault="006A221B" w:rsidP="006A221B">
      <w:pPr>
        <w:spacing w:after="0"/>
      </w:pPr>
      <w:r>
        <w:t>Да</w:t>
      </w:r>
      <w:r w:rsidR="00131980">
        <w:t>льше – соответственно, вопрос о полезности большого</w:t>
      </w:r>
      <w:r>
        <w:t xml:space="preserve"> кон</w:t>
      </w:r>
      <w:r w:rsidR="00131980">
        <w:t>тейнера</w:t>
      </w:r>
      <w:r>
        <w:t>. Платим мы по тарифу (9,74 руб.</w:t>
      </w:r>
      <w:r w:rsidRPr="006A221B">
        <w:t>/</w:t>
      </w:r>
      <w:proofErr w:type="spellStart"/>
      <w:proofErr w:type="gramStart"/>
      <w:r>
        <w:t>кв.м</w:t>
      </w:r>
      <w:proofErr w:type="spellEnd"/>
      <w:proofErr w:type="gramEnd"/>
      <w:r>
        <w:t xml:space="preserve">), независимо от его наличия. </w:t>
      </w:r>
      <w:r w:rsidR="003C7C6C">
        <w:t xml:space="preserve">Большой мусорный контейнер уже пробовали убирать, для нашего </w:t>
      </w:r>
      <w:proofErr w:type="gramStart"/>
      <w:r w:rsidR="003C7C6C">
        <w:t>дома это</w:t>
      </w:r>
      <w:proofErr w:type="gramEnd"/>
      <w:r w:rsidR="003C7C6C">
        <w:t xml:space="preserve"> не вариант. Почему:</w:t>
      </w:r>
    </w:p>
    <w:p w:rsidR="003C7C6C" w:rsidRDefault="003C7C6C" w:rsidP="006A221B">
      <w:pPr>
        <w:pStyle w:val="a5"/>
        <w:numPr>
          <w:ilvl w:val="0"/>
          <w:numId w:val="1"/>
        </w:numPr>
        <w:spacing w:after="0"/>
      </w:pPr>
      <w:r>
        <w:t>Рег. оператор не подконтролен ДЖС, повлиять на них, чтобы они приезжали раньше или п</w:t>
      </w:r>
      <w:r w:rsidR="006A221B">
        <w:t>о</w:t>
      </w:r>
      <w:r>
        <w:t xml:space="preserve"> заполнении контейнеров – нельзя. И деньги мы платим ему непосредственно через ЕИРЦ. Приезжают по своему графику, могу</w:t>
      </w:r>
      <w:r w:rsidR="006A221B">
        <w:t xml:space="preserve">т </w:t>
      </w:r>
      <w:r>
        <w:t xml:space="preserve">с задержками. Большой контейнер </w:t>
      </w:r>
      <w:r w:rsidR="006A221B">
        <w:t>– это спасение от складирования мусора на асфальте, когда маленькие переполнены.</w:t>
      </w:r>
    </w:p>
    <w:p w:rsidR="003C7C6C" w:rsidRDefault="003C7C6C" w:rsidP="006A221B">
      <w:pPr>
        <w:pStyle w:val="a5"/>
        <w:numPr>
          <w:ilvl w:val="0"/>
          <w:numId w:val="1"/>
        </w:numPr>
        <w:spacing w:after="0"/>
      </w:pPr>
      <w:r>
        <w:t xml:space="preserve">Крупногабаритный мусор реально есть. Немного, но есть. Если бы не было большого контейнера и его складывали бы на площадке рядом – для его вывоза УК должна заказывать специальные машины для КГМ (есть с прессами, есть без). В половине случаев – габариты их не </w:t>
      </w:r>
      <w:r w:rsidR="006A221B">
        <w:t>дают возможности</w:t>
      </w:r>
      <w:r>
        <w:t xml:space="preserve"> доехать до </w:t>
      </w:r>
      <w:r w:rsidR="006A221B">
        <w:t xml:space="preserve">мусора, </w:t>
      </w:r>
      <w:r>
        <w:t xml:space="preserve">обычно кто – </w:t>
      </w:r>
      <w:proofErr w:type="spellStart"/>
      <w:r w:rsidR="006A221B">
        <w:t>нибудь</w:t>
      </w:r>
      <w:proofErr w:type="spellEnd"/>
      <w:r>
        <w:t xml:space="preserve"> припаркован. Тогда они фотографируют и уезжают, и ничего с этим не сделать. Приезжают на следующий день. На этот мусор люди складывают свои пакеты, вместо контейнеров. Если есть еще ветер – все это начинает разлетаться. На следующий день</w:t>
      </w:r>
      <w:r w:rsidR="006A221B">
        <w:t>,</w:t>
      </w:r>
      <w:r>
        <w:t xml:space="preserve"> если УК не обеспечила свободный от машин проезд – все </w:t>
      </w:r>
      <w:r w:rsidR="006A221B">
        <w:t>повтори</w:t>
      </w:r>
      <w:r>
        <w:t xml:space="preserve">тся.  </w:t>
      </w:r>
    </w:p>
    <w:p w:rsidR="003C7C6C" w:rsidRDefault="003C7C6C" w:rsidP="006A221B">
      <w:pPr>
        <w:pStyle w:val="a5"/>
        <w:spacing w:after="0"/>
      </w:pPr>
    </w:p>
    <w:p w:rsidR="003C7C6C" w:rsidRDefault="006A221B" w:rsidP="006A221B">
      <w:pPr>
        <w:pStyle w:val="a5"/>
        <w:spacing w:after="0"/>
      </w:pPr>
      <w:r>
        <w:t>Что можно сделать:</w:t>
      </w:r>
    </w:p>
    <w:p w:rsidR="003C7C6C" w:rsidRDefault="003C7C6C" w:rsidP="006A221B">
      <w:pPr>
        <w:pStyle w:val="a5"/>
        <w:spacing w:after="0"/>
      </w:pPr>
      <w:r>
        <w:t xml:space="preserve">1 вариант. Ставить (раньше </w:t>
      </w:r>
      <w:r w:rsidR="00131980">
        <w:t xml:space="preserve">дворник </w:t>
      </w:r>
      <w:proofErr w:type="spellStart"/>
      <w:proofErr w:type="gramStart"/>
      <w:r>
        <w:t>Насир</w:t>
      </w:r>
      <w:proofErr w:type="spellEnd"/>
      <w:proofErr w:type="gramEnd"/>
      <w:r>
        <w:t xml:space="preserve"> и управляющая </w:t>
      </w:r>
      <w:r w:rsidR="006A221B">
        <w:t>контролировали это</w:t>
      </w:r>
      <w:r>
        <w:t>) контейнер</w:t>
      </w:r>
      <w:r w:rsidR="006A221B">
        <w:t>, максимально давая проезд,</w:t>
      </w:r>
      <w:r>
        <w:t xml:space="preserve"> примерно так:</w:t>
      </w:r>
    </w:p>
    <w:p w:rsidR="006A221B" w:rsidRDefault="00131980" w:rsidP="006A221B">
      <w:pPr>
        <w:pStyle w:val="a5"/>
        <w:spacing w:after="0"/>
      </w:pPr>
      <w:r>
        <w:rPr>
          <w:noProof/>
          <w:lang w:eastAsia="ru-RU"/>
        </w:rPr>
        <w:drawing>
          <wp:inline distT="0" distB="0" distL="0" distR="0">
            <wp:extent cx="6645910" cy="373824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к надо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21B" w:rsidRDefault="006A221B" w:rsidP="006A221B">
      <w:pPr>
        <w:pStyle w:val="a5"/>
        <w:spacing w:after="0"/>
      </w:pPr>
      <w:r>
        <w:t xml:space="preserve">Управляющая компания </w:t>
      </w:r>
      <w:r w:rsidR="00A97EAE">
        <w:t>должна (по возможности)</w:t>
      </w:r>
      <w:r>
        <w:t xml:space="preserve"> следить за тем, чтобы контейнером не пользовались посторонние, так как </w:t>
      </w:r>
      <w:r w:rsidR="00A97EAE">
        <w:t>обслуживание придомового участка входит в работы по договору управления, а переполнение контейнеров – это загрязнение территории.</w:t>
      </w:r>
    </w:p>
    <w:p w:rsidR="00A97EAE" w:rsidRDefault="00A97EAE" w:rsidP="006A221B">
      <w:pPr>
        <w:pStyle w:val="a5"/>
        <w:spacing w:after="0"/>
      </w:pPr>
      <w:r>
        <w:t>(В</w:t>
      </w:r>
      <w:r w:rsidRPr="00A97EAE">
        <w:t xml:space="preserve"> Минимальн</w:t>
      </w:r>
      <w:r>
        <w:t>ый</w:t>
      </w:r>
      <w:r w:rsidRPr="00A97EAE">
        <w:t xml:space="preserve"> переч</w:t>
      </w:r>
      <w:r>
        <w:t>ень</w:t>
      </w:r>
      <w:r w:rsidRPr="00A97EAE">
        <w:t xml:space="preserve"> услуг и работ, необходимых для обеспечения надлежащего содержания общего имущества в МКД включены работы по организации и содержанию мест (площадок) накопления ТКО, включая обслуживание и очистку контейнерных площадок (п. 26.1)</w:t>
      </w:r>
    </w:p>
    <w:p w:rsidR="00A97EAE" w:rsidRDefault="00131980" w:rsidP="006A221B">
      <w:pPr>
        <w:pStyle w:val="a5"/>
        <w:spacing w:after="0"/>
      </w:pPr>
      <w:hyperlink r:id="rId7" w:history="1">
        <w:r w:rsidR="00A97EAE" w:rsidRPr="00600493">
          <w:rPr>
            <w:rStyle w:val="a6"/>
          </w:rPr>
          <w:t>https://www.garant.ru/news/1429557/</w:t>
        </w:r>
      </w:hyperlink>
      <w:r w:rsidR="00A97EAE">
        <w:t xml:space="preserve"> )</w:t>
      </w:r>
    </w:p>
    <w:p w:rsidR="003C7C6C" w:rsidRDefault="003C7C6C" w:rsidP="006A221B">
      <w:pPr>
        <w:pStyle w:val="a5"/>
        <w:spacing w:after="0"/>
      </w:pPr>
    </w:p>
    <w:p w:rsidR="003C7C6C" w:rsidRDefault="003C7C6C" w:rsidP="006A221B">
      <w:pPr>
        <w:pStyle w:val="a5"/>
        <w:spacing w:after="0"/>
      </w:pPr>
      <w:r>
        <w:t xml:space="preserve">2 вариант. Сделать хорошо. Обустроить площадку для этого контейнера, </w:t>
      </w:r>
      <w:r w:rsidR="006A221B">
        <w:t xml:space="preserve">как – то </w:t>
      </w:r>
      <w:r>
        <w:t>так:</w:t>
      </w:r>
    </w:p>
    <w:p w:rsidR="003C7C6C" w:rsidRDefault="006A221B" w:rsidP="003C7C6C">
      <w:pPr>
        <w:pStyle w:val="a5"/>
      </w:pPr>
      <w:r>
        <w:t>Э</w:t>
      </w:r>
      <w:r w:rsidR="003C7C6C">
        <w:t xml:space="preserve">то </w:t>
      </w:r>
      <w:r>
        <w:t xml:space="preserve">требует </w:t>
      </w:r>
      <w:r w:rsidR="003C7C6C">
        <w:t>согласова</w:t>
      </w:r>
      <w:r>
        <w:t>ния</w:t>
      </w:r>
      <w:r w:rsidR="003C7C6C">
        <w:t xml:space="preserve"> в администрации, скорее всего – </w:t>
      </w:r>
      <w:r>
        <w:t>обяжут сделать ограждение</w:t>
      </w:r>
      <w:r w:rsidR="003C7C6C">
        <w:t xml:space="preserve"> этой </w:t>
      </w:r>
      <w:r>
        <w:t xml:space="preserve">площадки, чтобы с улицы было не видно контейнер, </w:t>
      </w:r>
      <w:r w:rsidR="00F12F18">
        <w:t>и открывающий</w:t>
      </w:r>
      <w:r w:rsidR="003C7C6C">
        <w:t>ся (съемного) навеса.</w:t>
      </w:r>
    </w:p>
    <w:p w:rsidR="00D51066" w:rsidRDefault="00131980">
      <w:r>
        <w:rPr>
          <w:noProof/>
          <w:lang w:eastAsia="ru-RU"/>
        </w:rPr>
        <w:drawing>
          <wp:inline distT="0" distB="0" distL="0" distR="0">
            <wp:extent cx="6645910" cy="687832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к надо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87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066" w:rsidRDefault="00D51066"/>
    <w:p w:rsidR="00D51066" w:rsidRDefault="00D51066"/>
    <w:p w:rsidR="00D51066" w:rsidRDefault="00D51066"/>
    <w:p w:rsidR="00D51066" w:rsidRDefault="00D51066"/>
    <w:p w:rsidR="00D51066" w:rsidRDefault="00D51066"/>
    <w:p w:rsidR="00D51066" w:rsidRDefault="00D51066"/>
    <w:p w:rsidR="00D51066" w:rsidRDefault="00D51066">
      <w:bookmarkStart w:id="0" w:name="_GoBack"/>
      <w:bookmarkEnd w:id="0"/>
    </w:p>
    <w:sectPr w:rsidR="00D51066" w:rsidSect="000A50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85D83"/>
    <w:multiLevelType w:val="hybridMultilevel"/>
    <w:tmpl w:val="0B004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959"/>
    <w:rsid w:val="00013959"/>
    <w:rsid w:val="0009140D"/>
    <w:rsid w:val="000A505C"/>
    <w:rsid w:val="000E5D7A"/>
    <w:rsid w:val="00131980"/>
    <w:rsid w:val="001B2F3C"/>
    <w:rsid w:val="003C7C6C"/>
    <w:rsid w:val="00407BBC"/>
    <w:rsid w:val="00585D3A"/>
    <w:rsid w:val="005F7A6B"/>
    <w:rsid w:val="0064626F"/>
    <w:rsid w:val="006A221B"/>
    <w:rsid w:val="00710C31"/>
    <w:rsid w:val="007359BF"/>
    <w:rsid w:val="00A51137"/>
    <w:rsid w:val="00A75E08"/>
    <w:rsid w:val="00A97EAE"/>
    <w:rsid w:val="00D51066"/>
    <w:rsid w:val="00D86A9B"/>
    <w:rsid w:val="00E60C6F"/>
    <w:rsid w:val="00EF4A12"/>
    <w:rsid w:val="00F1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D460B"/>
  <w15:chartTrackingRefBased/>
  <w15:docId w15:val="{A6BB9B78-F2D4-42EE-AFF5-9560F2BC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106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C7C6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97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hyperlink" Target="https://www.garant.ru/news/142955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1ED6-B371-43A1-B29B-73B1914A1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cp:lastPrinted>2024-04-26T16:58:00Z</cp:lastPrinted>
  <dcterms:created xsi:type="dcterms:W3CDTF">2024-05-26T08:58:00Z</dcterms:created>
  <dcterms:modified xsi:type="dcterms:W3CDTF">2024-05-26T08:58:00Z</dcterms:modified>
</cp:coreProperties>
</file>